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1442" w:right="0" w:hanging="0"/>
        <w:rPr>
          <w:sz w:val="20"/>
        </w:rPr>
      </w:pPr>
      <w:r>
        <w:rPr/>
        <w:drawing>
          <wp:inline distT="0" distB="0" distL="0" distR="0">
            <wp:extent cx="3999865" cy="64452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10" w:after="0"/>
        <w:rPr>
          <w:sz w:val="8"/>
        </w:rPr>
      </w:pPr>
      <w:r>
        <w:rPr>
          <w:sz w:val="8"/>
        </w:rPr>
      </w:r>
    </w:p>
    <w:p>
      <w:pPr>
        <w:pStyle w:val="Ttulododocumento"/>
        <w:rPr>
          <w:sz w:val="18"/>
          <w:szCs w:val="18"/>
        </w:rPr>
      </w:pPr>
      <w:r>
        <w:rPr>
          <w:sz w:val="18"/>
          <w:szCs w:val="18"/>
        </w:rPr>
        <w:t>Extrato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3"/>
          <w:sz w:val="18"/>
          <w:szCs w:val="18"/>
        </w:rPr>
        <w:t xml:space="preserve"> aditivo N° 0</w:t>
      </w:r>
      <w:r>
        <w:rPr>
          <w:spacing w:val="-3"/>
          <w:sz w:val="18"/>
          <w:szCs w:val="18"/>
        </w:rPr>
        <w:t>7</w:t>
      </w:r>
    </w:p>
    <w:p>
      <w:pPr>
        <w:pStyle w:val="Corpodotexto"/>
        <w:spacing w:before="205" w:after="0"/>
        <w:ind w:left="119" w:right="113" w:hanging="0"/>
        <w:jc w:val="both"/>
        <w:rPr>
          <w:sz w:val="18"/>
          <w:szCs w:val="18"/>
        </w:rPr>
      </w:pPr>
      <w:r>
        <w:rPr>
          <w:sz w:val="18"/>
          <w:szCs w:val="18"/>
        </w:rPr>
        <w:t>Licitação n° 178/2020,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Contrato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007/2020,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"/>
          <w:sz w:val="18"/>
          <w:szCs w:val="18"/>
        </w:rPr>
        <w:t xml:space="preserve"> </w:t>
      </w:r>
      <w:r>
        <w:rPr>
          <w:b w:val="false"/>
          <w:bCs w:val="false"/>
          <w:color w:val="000000"/>
          <w:spacing w:val="1"/>
          <w:sz w:val="18"/>
          <w:szCs w:val="18"/>
        </w:rPr>
        <w:t xml:space="preserve">Constitui objeto do presente instrumento o aditivo de </w:t>
      </w:r>
      <w:r>
        <w:rPr>
          <w:b w:val="false"/>
          <w:bCs w:val="false"/>
          <w:color w:val="000000"/>
          <w:spacing w:val="1"/>
          <w:sz w:val="18"/>
          <w:szCs w:val="18"/>
        </w:rPr>
        <w:t>de atualização dos valores pelo INPC do período, no percentual de 3,8514%, atualizando o valor pago de R$ 3.681,03 para R$ 3.822,80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Contratante: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Instituto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Previdência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Servidor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Público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Município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60"/>
          <w:sz w:val="18"/>
          <w:szCs w:val="18"/>
        </w:rPr>
        <w:t xml:space="preserve"> </w:t>
      </w:r>
      <w:r>
        <w:rPr>
          <w:sz w:val="18"/>
          <w:szCs w:val="18"/>
        </w:rPr>
        <w:t>Três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Passos,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Contratado:</w:t>
      </w:r>
      <w:r>
        <w:rPr>
          <w:spacing w:val="-2"/>
          <w:sz w:val="18"/>
          <w:szCs w:val="18"/>
        </w:rPr>
        <w:t xml:space="preserve"> Delta Soluções em informática LTDA, cnpj 03.703.992/0001-01</w:t>
      </w:r>
    </w:p>
    <w:p>
      <w:pPr>
        <w:sectPr>
          <w:type w:val="nextPage"/>
          <w:pgSz w:w="12240" w:h="15840"/>
          <w:pgMar w:left="1580" w:right="1020" w:gutter="0" w:header="0" w:top="9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1" w:after="0"/>
        <w:ind w:left="119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199" w:before="75" w:after="0"/>
        <w:ind w:left="102" w:right="785" w:hanging="0"/>
        <w:jc w:val="center"/>
        <w:rPr>
          <w:rFonts w:ascii="Trebuchet MS" w:hAnsi="Trebuchet MS"/>
          <w:sz w:val="10"/>
        </w:rPr>
      </w:pPr>
      <w:r>
        <w:br w:type="column"/>
      </w:r>
      <w:r>
        <w:rPr>
          <w:rFonts w:ascii="Trebuchet MS" w:hAnsi="Trebuchet MS"/>
          <w:sz w:val="10"/>
        </w:rPr>
      </w:r>
    </w:p>
    <w:p>
      <w:pPr>
        <w:pStyle w:val="Normal"/>
        <w:spacing w:lineRule="exact" w:line="94" w:before="0" w:after="0"/>
        <w:ind w:left="1726" w:right="0" w:hanging="0"/>
        <w:jc w:val="left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</w:r>
    </w:p>
    <w:p>
      <w:pPr>
        <w:pStyle w:val="Corpodotexto"/>
        <w:spacing w:lineRule="exact" w:line="275" w:before="62" w:after="0"/>
        <w:ind w:left="102" w:right="728" w:hanging="0"/>
        <w:jc w:val="center"/>
        <w:rPr/>
      </w:pPr>
      <w:r>
        <w:rPr/>
        <w:t>Márcia Andreia Gintzel</w:t>
      </w:r>
    </w:p>
    <w:p>
      <w:pPr>
        <w:pStyle w:val="Corpodotexto"/>
        <w:spacing w:lineRule="exact" w:line="275"/>
        <w:ind w:left="102" w:right="712" w:hanging="0"/>
        <w:jc w:val="center"/>
        <w:rPr/>
      </w:pPr>
      <w:r>
        <w:rPr/>
        <w:t>Diretora</w:t>
      </w:r>
      <w:r>
        <w:rPr>
          <w:spacing w:val="-5"/>
        </w:rPr>
        <w:t xml:space="preserve"> </w:t>
      </w:r>
      <w:r>
        <w:rPr/>
        <w:t>Presidente</w:t>
      </w:r>
    </w:p>
    <w:p>
      <w:pPr>
        <w:sectPr>
          <w:type w:val="continuous"/>
          <w:pgSz w:w="12240" w:h="15840"/>
          <w:pgMar w:left="1580" w:right="1020" w:gutter="0" w:header="0" w:top="940" w:footer="0" w:bottom="280"/>
          <w:cols w:num="2" w:equalWidth="false" w:sep="false">
            <w:col w:w="5384" w:space="222"/>
            <w:col w:w="4033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99" w:after="0"/>
        <w:ind w:left="1747" w:right="964" w:hanging="582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Instituto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da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Previdência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dos Servidores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Públicos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Três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Passos</w:t>
      </w:r>
      <w:r>
        <w:rPr>
          <w:rFonts w:ascii="Tahoma" w:hAnsi="Tahoma"/>
          <w:spacing w:val="6"/>
          <w:sz w:val="16"/>
        </w:rPr>
        <w:t xml:space="preserve"> </w:t>
      </w:r>
      <w:r>
        <w:rPr>
          <w:rFonts w:ascii="Tahoma" w:hAnsi="Tahoma"/>
          <w:sz w:val="16"/>
        </w:rPr>
        <w:t>-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RS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–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Rua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General Osório,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581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Sala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02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Cep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98600-000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-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fone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(55)</w:t>
      </w:r>
      <w:r>
        <w:rPr>
          <w:rFonts w:ascii="Tahoma" w:hAnsi="Tahoma"/>
          <w:spacing w:val="3"/>
          <w:sz w:val="16"/>
        </w:rPr>
        <w:t xml:space="preserve"> </w:t>
      </w:r>
      <w:r>
        <w:rPr>
          <w:rFonts w:ascii="Tahoma" w:hAnsi="Tahoma"/>
          <w:sz w:val="16"/>
        </w:rPr>
        <w:t>9626-5661 -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CNPJ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04.510.687/0001-66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-</w:t>
      </w:r>
      <w:r>
        <w:rPr>
          <w:rFonts w:ascii="Tahoma" w:hAnsi="Tahoma"/>
          <w:spacing w:val="5"/>
          <w:sz w:val="16"/>
        </w:rPr>
        <w:t xml:space="preserve"> </w:t>
      </w:r>
      <w:hyperlink r:id="rId3">
        <w:r>
          <w:rPr>
            <w:rFonts w:ascii="Tahoma" w:hAnsi="Tahoma"/>
            <w:sz w:val="16"/>
          </w:rPr>
          <w:t>www.ipstp.com.br</w:t>
        </w:r>
      </w:hyperlink>
    </w:p>
    <w:sectPr>
      <w:type w:val="continuous"/>
      <w:pgSz w:w="12240" w:h="15840"/>
      <w:pgMar w:left="1580" w:right="1020" w:gutter="0" w:header="0" w:top="9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87" w:after="0"/>
      <w:ind w:left="3697" w:right="3700" w:hanging="0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pstp.com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LibreOffice/7.3.3.2$Windows_X86_64 LibreOffice_project/d1d0ea68f081ee2800a922cac8f79445e4603348</Application>
  <AppVersion>15.0000</AppVersion>
  <Pages>1</Pages>
  <Words>93</Words>
  <Characters>547</Characters>
  <CharactersWithSpaces>637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2023-01-17T11:00:52Z</dcterms:created>
  <dc:creator>Jairo Renz</dc:creator>
  <dc:description/>
  <dc:language>pt-BR</dc:language>
  <cp:lastModifiedBy/>
  <dcterms:modified xsi:type="dcterms:W3CDTF">2024-02-28T09:57:32Z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